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  <w:t>“传承红色基因，打卡红色基地”教育实践活动记录表</w:t>
      </w:r>
    </w:p>
    <w:tbl>
      <w:tblPr>
        <w:tblStyle w:val="4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2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2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姓名：</w:t>
            </w:r>
          </w:p>
        </w:tc>
        <w:tc>
          <w:tcPr>
            <w:tcW w:w="4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班级：</w:t>
            </w:r>
          </w:p>
        </w:tc>
        <w:tc>
          <w:tcPr>
            <w:tcW w:w="4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二级学院：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参观地点：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参观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参观记录：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总结报告：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417" w:right="124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TJmZWYwZmQzY2NiMzlhNjM1NjExMjg3MTMxMTUifQ=="/>
  </w:docVars>
  <w:rsids>
    <w:rsidRoot w:val="194A2C26"/>
    <w:rsid w:val="194A2C26"/>
    <w:rsid w:val="4F19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2024-01-10T01:57:00Z</dcterms:created>
  <dc:creator>cavce干</dc:creator>
  <cp:lastModifiedBy>cavce干</cp:lastModifiedBy>
  <dcterms:modified xsi:type="dcterms:W3CDTF">2024-01-10T02:09:36Z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0E4C944B81284C49A91FDAD492D118C8_11</vt:lpwstr>
  </property>
</Properties>
</file>