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0" w:leftChars="0"/>
        <w:jc w:val="center"/>
        <w:rPr>
          <w:sz w:val="30"/>
          <w:szCs w:val="30"/>
        </w:rPr>
      </w:pPr>
      <w:bookmarkStart w:id="0" w:name="_GoBack"/>
      <w:bookmarkEnd w:id="0"/>
      <w:r>
        <w:rPr>
          <w:sz w:val="30"/>
          <w:szCs w:val="30"/>
        </w:rPr>
        <w:t>《财经类国际化高质量人才培养模式的探索与实践》</w:t>
      </w:r>
    </w:p>
    <w:p>
      <w:pPr>
        <w:pStyle w:val="style0"/>
        <w:ind w:left="0" w:leftChars="0"/>
        <w:jc w:val="center"/>
        <w:rPr>
          <w:sz w:val="30"/>
          <w:szCs w:val="30"/>
        </w:rPr>
      </w:pPr>
      <w:r>
        <w:rPr>
          <w:sz w:val="30"/>
          <w:szCs w:val="30"/>
        </w:rPr>
        <w:t>教学成果简介</w:t>
      </w:r>
    </w:p>
    <w:p>
      <w:pPr>
        <w:pStyle w:val="style0"/>
        <w:ind w:left="0" w:leftChars="0" w:firstLineChars="200"/>
        <w:rPr/>
      </w:pPr>
    </w:p>
    <w:p>
      <w:pPr>
        <w:pStyle w:val="style0"/>
        <w:ind w:left="0" w:leftChars="0" w:firstLineChars="200"/>
        <w:rPr/>
      </w:pPr>
      <w:r>
        <w:t>中南林业科技大学涉外学院的“财经类国际化高质量人才培养模式的探索与实践——以会计与金融国际实验班为例”项目，是一项致力于培养适应国家重大战略需求的新时代财经类国际化人才的教学成果。该项目由肖菲、欧璇、梅宸、蒋敏周等教师主导，自 2019 年 9 月启动，至 2024 年 6 月已取得显著成效。</w:t>
      </w:r>
    </w:p>
    <w:p>
      <w:pPr>
        <w:pStyle w:val="style0"/>
        <w:ind w:left="0" w:leftChars="0" w:firstLineChars="200"/>
        <w:rPr/>
      </w:pPr>
    </w:p>
    <w:p>
      <w:pPr>
        <w:pStyle w:val="style0"/>
        <w:ind w:left="0" w:leftChars="0" w:firstLineChars="200"/>
        <w:rPr/>
      </w:pPr>
      <w:r>
        <w:t>一、项目背景与目标</w:t>
      </w:r>
    </w:p>
    <w:p>
      <w:pPr>
        <w:pStyle w:val="style0"/>
        <w:ind w:left="0" w:leftChars="0" w:firstLineChars="200"/>
        <w:rPr/>
      </w:pPr>
      <w:r>
        <w:t>在全球化背景下，我国对财经类国际化人才的需求日益增长。为满足这一需求，项目以会计与金融专业为切入点，探索出一套具有中国特色的国际化人才培养模式。该模式旨在培养具备扎实专业知识、国际视野和跨文化交流能力的高质量财经人才，使其能够顺利对接国内外一流大学的硕士项目，并在未来的职业生涯中具备国际竞争力。</w:t>
      </w:r>
    </w:p>
    <w:p>
      <w:pPr>
        <w:pStyle w:val="style0"/>
        <w:ind w:left="0" w:leftChars="0" w:firstLineChars="200"/>
        <w:rPr/>
      </w:pPr>
    </w:p>
    <w:p>
      <w:pPr>
        <w:pStyle w:val="style0"/>
        <w:ind w:left="0" w:leftChars="0" w:firstLineChars="200"/>
        <w:rPr/>
      </w:pPr>
      <w:r>
        <w:t>二、主要内容与创新点</w:t>
      </w:r>
    </w:p>
    <w:p>
      <w:pPr>
        <w:pStyle w:val="style0"/>
        <w:ind w:left="0" w:leftChars="0" w:firstLineChars="200"/>
        <w:rPr/>
      </w:pPr>
      <w:r>
        <w:t>项目围绕“业务核算、财务管理、筹资融资、风险评估、国际拓展”等核心知识链，构建了“会计与金融基本专业知识体系 + 实训 + 双语和国际惯例”的一体化教学模式。通过中英双语教学、小班制授课、国际导师指导等方式，提升学生的专业素养和国际交流能力。同时，项目创新性地提出了会计与金融贯通培养理念，搭建了双学科融合课程体系，并引入问题导向的 PBL 教学模式，增强学生自主学习和实践能力。</w:t>
      </w:r>
    </w:p>
    <w:p>
      <w:pPr>
        <w:pStyle w:val="style0"/>
        <w:ind w:left="0" w:leftChars="0" w:firstLineChars="200"/>
        <w:rPr/>
      </w:pPr>
    </w:p>
    <w:p>
      <w:pPr>
        <w:pStyle w:val="style0"/>
        <w:ind w:left="0" w:leftChars="0" w:firstLineChars="200"/>
        <w:rPr/>
      </w:pPr>
      <w:r>
        <w:t>三、实践过程与效果</w:t>
      </w:r>
    </w:p>
    <w:p>
      <w:pPr>
        <w:pStyle w:val="style0"/>
        <w:ind w:left="0" w:leftChars="0" w:firstLineChars="200"/>
        <w:rPr/>
      </w:pPr>
      <w:r>
        <w:t>经过四年多的实践，项目取得了显著成效。以 2020 级会计与金融国际实验班为例，学生国内外考研申硕录取率达 78%，海外申硕成功率高达 66.7%，远高于普通学生。项目不仅在本校成功复制推广，还辐射到北方大学联盟内多所高校，为我国财经类本科国际化教育改革提供了宝贵经验。</w:t>
      </w:r>
    </w:p>
    <w:p>
      <w:pPr>
        <w:pStyle w:val="style0"/>
        <w:ind w:left="0" w:leftChars="0" w:firstLineChars="200"/>
        <w:rPr/>
      </w:pPr>
    </w:p>
    <w:p>
      <w:pPr>
        <w:pStyle w:val="style0"/>
        <w:ind w:left="0" w:leftChars="0" w:firstLineChars="200"/>
        <w:rPr/>
      </w:pPr>
      <w:r>
        <w:t>四、成果价值与意义</w:t>
      </w:r>
    </w:p>
    <w:p>
      <w:pPr>
        <w:pStyle w:val="style0"/>
        <w:ind w:left="0" w:leftChars="0" w:firstLineChars="200"/>
        <w:rPr/>
      </w:pPr>
      <w:r>
        <w:t>该项目的成功实施，为财经类国际化人才培养提供了新的思路和模式。通过优化课程体系、创新育人机制，项目不仅提升了学生的专业能力和国际竞争力，还为高校国际化教育改革提供了可借鉴的经验，对推动我国财经教育国际化进程具有重要意义。</w:t>
      </w:r>
    </w:p>
    <w:p>
      <w:pPr>
        <w:pStyle w:val="style0"/>
        <w:ind w:left="0" w:leftChars="0" w:firstLineChars="200"/>
        <w:rPr/>
      </w:pPr>
    </w:p>
    <w:p>
      <w:pPr>
        <w:pStyle w:val="style0"/>
        <w:ind w:left="0" w:leftChars="0" w:firstLineChars="200"/>
        <w:rPr/>
      </w:pPr>
      <w:r>
        <w:t>“财经类国际化高质量人才培养模式的探索与实践”项目以其创新性、实践性和推广性，为培养适应全球化需求的财经人才开辟了新路径，展现了良好的发展前景和应用价值。</w:t>
      </w:r>
    </w:p>
    <w:p>
      <w:pPr>
        <w:pStyle w:val="style0"/>
        <w:ind w:left="0" w:leftChars="0" w:firstLineChars="20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838</Words>
  <Characters>855</Characters>
  <Application>WPS Office</Application>
  <Paragraphs>19</Paragraphs>
  <CharactersWithSpaces>873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2025-02-22T06:34:11Z</dcterms:created>
  <dc:creator>W201DS</dc:creator>
  <lastModifiedBy>W201DS</lastModifiedBy>
  <dcterms:modified xsi:type="dcterms:W3CDTF">2025-02-22T06:37:05Z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2d47812ef26a481db6c7a59e293f486d_21</vt:lpwstr>
  </property>
</Properties>
</file>