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495CA">
      <w:pPr>
        <w:widowControl/>
        <w:spacing w:line="520" w:lineRule="exact"/>
        <w:jc w:val="center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.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宋体" w:hAnsi="宋体" w:cs="宋体"/>
          <w:b/>
          <w:bCs/>
          <w:kern w:val="0"/>
          <w:sz w:val="24"/>
          <w:szCs w:val="24"/>
        </w:rPr>
        <w:t>教师说课评价指标及评分标准</w:t>
      </w:r>
    </w:p>
    <w:p w14:paraId="2DB42F99">
      <w:pPr>
        <w:rPr>
          <w:rFonts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1</w:t>
      </w:r>
      <w:r>
        <w:rPr>
          <w:rFonts w:ascii="仿宋" w:hAnsi="仿宋" w:eastAsia="仿宋"/>
          <w:b/>
          <w:bCs/>
          <w:sz w:val="32"/>
          <w:szCs w:val="36"/>
        </w:rPr>
        <w:t>.</w:t>
      </w:r>
      <w:r>
        <w:rPr>
          <w:rFonts w:hint="eastAsia" w:ascii="仿宋" w:hAnsi="仿宋" w:eastAsia="仿宋"/>
          <w:b/>
          <w:bCs/>
          <w:sz w:val="32"/>
          <w:szCs w:val="36"/>
        </w:rPr>
        <w:t>教学实施报告（3</w:t>
      </w:r>
      <w:r>
        <w:rPr>
          <w:rFonts w:ascii="仿宋" w:hAnsi="仿宋" w:eastAsia="仿宋"/>
          <w:b/>
          <w:bCs/>
          <w:sz w:val="32"/>
          <w:szCs w:val="36"/>
        </w:rPr>
        <w:t>0</w:t>
      </w:r>
      <w:r>
        <w:rPr>
          <w:rFonts w:hint="eastAsia" w:ascii="仿宋" w:hAnsi="仿宋" w:eastAsia="仿宋"/>
          <w:b/>
          <w:bCs/>
          <w:sz w:val="32"/>
          <w:szCs w:val="36"/>
        </w:rPr>
        <w:t>分）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90"/>
        <w:gridCol w:w="7036"/>
      </w:tblGrid>
      <w:tr w14:paraId="75C551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05F85E">
            <w:pPr>
              <w:pStyle w:val="4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评价维度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15EA2B">
            <w:pPr>
              <w:pStyle w:val="4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评价要点</w:t>
            </w:r>
          </w:p>
        </w:tc>
      </w:tr>
      <w:tr w14:paraId="493AFF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C34554">
            <w:pPr>
              <w:pStyle w:val="4"/>
              <w:spacing w:after="200" w:line="276" w:lineRule="auto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有明确的问题导向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4766AE">
            <w:pPr>
              <w:pStyle w:val="4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体现“以学生为中心”的理念，立足于课堂教学真实问题，提出解决问题的思路与方案。</w:t>
            </w:r>
          </w:p>
        </w:tc>
      </w:tr>
      <w:tr w14:paraId="2FF507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730B3E">
            <w:pPr>
              <w:pStyle w:val="4"/>
              <w:spacing w:after="220" w:line="276" w:lineRule="auto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有</w:t>
            </w:r>
            <w:r>
              <w:rPr>
                <w:rFonts w:hint="eastAsia"/>
                <w:b/>
                <w:bCs/>
                <w:sz w:val="21"/>
                <w:szCs w:val="21"/>
              </w:rPr>
              <w:t>清晰的教学过程要素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835232">
            <w:pPr>
              <w:pStyle w:val="4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把“四新”建设要求贯穿到教学过程</w:t>
            </w:r>
            <w:r>
              <w:rPr>
                <w:rFonts w:hint="eastAsia"/>
                <w:sz w:val="21"/>
                <w:szCs w:val="21"/>
              </w:rPr>
              <w:t>中</w:t>
            </w:r>
            <w:r>
              <w:rPr>
                <w:sz w:val="21"/>
                <w:szCs w:val="21"/>
              </w:rPr>
              <w:t>，对教学目标、内容、方法、活动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评价等教学过程各环节分析全面、透彻。</w:t>
            </w:r>
          </w:p>
        </w:tc>
      </w:tr>
      <w:tr w14:paraId="526C66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327F8E">
            <w:pPr>
              <w:pStyle w:val="4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体现课程思政特色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546325">
            <w:pPr>
              <w:pStyle w:val="4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概述在课程思政建设方面的</w:t>
            </w:r>
            <w:r>
              <w:rPr>
                <w:rFonts w:hint="eastAsia"/>
                <w:sz w:val="21"/>
                <w:szCs w:val="21"/>
              </w:rPr>
              <w:t>做法、</w:t>
            </w:r>
            <w:r>
              <w:rPr>
                <w:sz w:val="21"/>
                <w:szCs w:val="21"/>
              </w:rPr>
              <w:t>特色、亮点。</w:t>
            </w:r>
          </w:p>
        </w:tc>
      </w:tr>
      <w:tr w14:paraId="4060F3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9B56A1">
            <w:pPr>
              <w:pStyle w:val="4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关注技术应用于教学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572CDE">
            <w:pPr>
              <w:pStyle w:val="4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把握新时代下学生学习特点，充分利用现代信息技术开展课程教学活动和学习评价。</w:t>
            </w:r>
          </w:p>
        </w:tc>
      </w:tr>
      <w:tr w14:paraId="06925F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27C818E">
            <w:pPr>
              <w:pStyle w:val="4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体现有组织教学的传承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830637">
            <w:pPr>
              <w:pStyle w:val="4"/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从教学理念、教学方法、教学过程等方面体现基层教学组织的支撑作用，做到实事求是、思路清晰、观点明确、文理通顺、有感而发。</w:t>
            </w:r>
          </w:p>
        </w:tc>
      </w:tr>
    </w:tbl>
    <w:p w14:paraId="063E87B5">
      <w:pPr>
        <w:rPr>
          <w:rFonts w:ascii="仿宋" w:hAnsi="仿宋" w:eastAsia="仿宋"/>
          <w:b/>
          <w:bCs/>
          <w:sz w:val="32"/>
          <w:szCs w:val="36"/>
        </w:rPr>
      </w:pPr>
      <w:r>
        <w:rPr>
          <w:rFonts w:ascii="仿宋" w:hAnsi="仿宋" w:eastAsia="仿宋"/>
          <w:b/>
          <w:bCs/>
          <w:sz w:val="32"/>
          <w:szCs w:val="36"/>
        </w:rPr>
        <w:t>2.</w:t>
      </w:r>
      <w:r>
        <w:rPr>
          <w:rFonts w:hint="eastAsia" w:ascii="仿宋" w:hAnsi="仿宋" w:eastAsia="仿宋"/>
          <w:b/>
          <w:bCs/>
          <w:sz w:val="32"/>
          <w:szCs w:val="36"/>
        </w:rPr>
        <w:t>现场说课展示（</w:t>
      </w:r>
      <w:r>
        <w:rPr>
          <w:rFonts w:ascii="仿宋" w:hAnsi="仿宋" w:eastAsia="仿宋"/>
          <w:b/>
          <w:bCs/>
          <w:sz w:val="32"/>
          <w:szCs w:val="36"/>
        </w:rPr>
        <w:t>70</w:t>
      </w:r>
      <w:r>
        <w:rPr>
          <w:rFonts w:hint="eastAsia" w:ascii="仿宋" w:hAnsi="仿宋" w:eastAsia="仿宋"/>
          <w:b/>
          <w:bCs/>
          <w:sz w:val="32"/>
          <w:szCs w:val="36"/>
        </w:rPr>
        <w:t>分）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1"/>
        <w:gridCol w:w="7095"/>
      </w:tblGrid>
      <w:tr w14:paraId="599AD7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E8DC49">
            <w:pPr>
              <w:pStyle w:val="4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评价维度</w:t>
            </w:r>
          </w:p>
        </w:tc>
        <w:tc>
          <w:tcPr>
            <w:tcW w:w="7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579278">
            <w:pPr>
              <w:pStyle w:val="4"/>
              <w:spacing w:line="24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评价要点</w:t>
            </w:r>
          </w:p>
        </w:tc>
      </w:tr>
      <w:tr w14:paraId="7116D8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AC27FE">
            <w:pPr>
              <w:pStyle w:val="4"/>
              <w:spacing w:line="240" w:lineRule="auto"/>
              <w:jc w:val="center"/>
              <w:rPr>
                <w:rFonts w:eastAsia="PMingLiU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说教材</w:t>
            </w:r>
          </w:p>
        </w:tc>
        <w:tc>
          <w:tcPr>
            <w:tcW w:w="7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297C3F">
            <w:pPr>
              <w:bidi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简要、准确说明本次课教学内容的结构特点、地位和作用。</w:t>
            </w:r>
          </w:p>
          <w:p w14:paraId="2514C084">
            <w:pPr>
              <w:bidi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创造性地处理和利用教材。</w:t>
            </w:r>
          </w:p>
          <w:p w14:paraId="7C7ADFFA">
            <w:pPr>
              <w:bidi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教学内容设计有层次</w:t>
            </w:r>
            <w:r>
              <w:rPr>
                <w:sz w:val="21"/>
                <w:szCs w:val="21"/>
              </w:rPr>
              <w:t>，联系性强。突出重点把握难点。</w:t>
            </w:r>
          </w:p>
          <w:p w14:paraId="6D870D51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教学目标明确、具体、完整,符合课程要求和学生实际,可操作性强。</w:t>
            </w:r>
          </w:p>
        </w:tc>
      </w:tr>
      <w:tr w14:paraId="7A736B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82852B">
            <w:pPr>
              <w:pStyle w:val="4"/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说教法学法</w:t>
            </w:r>
          </w:p>
        </w:tc>
        <w:tc>
          <w:tcPr>
            <w:tcW w:w="7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D016B2">
            <w:pPr>
              <w:spacing w:line="276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合理分析学情，清晰阐述教学方法和手段的使用。</w:t>
            </w:r>
          </w:p>
          <w:p w14:paraId="64C88F36">
            <w:pPr>
              <w:spacing w:line="276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体现先进的教学理念，</w:t>
            </w:r>
            <w:r>
              <w:rPr>
                <w:rFonts w:ascii="宋体" w:hAnsi="宋体" w:eastAsia="宋体"/>
                <w:sz w:val="21"/>
                <w:szCs w:val="21"/>
              </w:rPr>
              <w:t>理论依据充分。</w:t>
            </w:r>
          </w:p>
          <w:p w14:paraId="6E3B77E5">
            <w:pPr>
              <w:spacing w:line="276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最大限度地调动学生的学习积极性和主动性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</w:rPr>
              <w:t>培养学生学习能力,激发学生探究动机。</w:t>
            </w:r>
          </w:p>
        </w:tc>
      </w:tr>
      <w:tr w14:paraId="2EA7AC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F5A907">
            <w:pPr>
              <w:pStyle w:val="4"/>
              <w:spacing w:line="240" w:lineRule="auto"/>
              <w:jc w:val="center"/>
              <w:rPr>
                <w:rFonts w:eastAsia="PMingLiU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说教学过程</w:t>
            </w:r>
          </w:p>
        </w:tc>
        <w:tc>
          <w:tcPr>
            <w:tcW w:w="7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C307A4">
            <w:pPr>
              <w:spacing w:line="27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体现专业教育思想，突出学生的主体地位。</w:t>
            </w:r>
          </w:p>
          <w:p w14:paraId="53790B07">
            <w:pPr>
              <w:spacing w:line="27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教学思路清晰，线索一脉相承,循序渐进。</w:t>
            </w:r>
          </w:p>
          <w:p w14:paraId="36DB5603">
            <w:pPr>
              <w:spacing w:line="27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教学过程组织严密，结构完整，教学环节分配合理，衔接自然。详略得当，突出重点，突破难点。</w:t>
            </w:r>
          </w:p>
          <w:p w14:paraId="436256C5">
            <w:pPr>
              <w:spacing w:line="276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教学媒体优化组合，运用适时、适度、高效。反馈措施得当，应变性强。教学有特色，富有创意。</w:t>
            </w:r>
          </w:p>
        </w:tc>
      </w:tr>
      <w:tr w14:paraId="6CA827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195F632">
            <w:pPr>
              <w:pStyle w:val="4"/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说课基本功</w:t>
            </w:r>
          </w:p>
        </w:tc>
        <w:tc>
          <w:tcPr>
            <w:tcW w:w="7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829191">
            <w:pPr>
              <w:bidi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语言规范、简洁、逻辑性强，</w:t>
            </w:r>
            <w:r>
              <w:rPr>
                <w:sz w:val="21"/>
                <w:szCs w:val="21"/>
              </w:rPr>
              <w:t>生动、具有感召力。</w:t>
            </w:r>
          </w:p>
          <w:p w14:paraId="203CE4E9">
            <w:pPr>
              <w:bidi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仪表大方，</w:t>
            </w:r>
            <w:r>
              <w:rPr>
                <w:sz w:val="21"/>
                <w:szCs w:val="21"/>
              </w:rPr>
              <w:t>教态自然。</w:t>
            </w:r>
          </w:p>
          <w:p w14:paraId="2112E356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课件制作水平较高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运用多媒体技术熟练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说课时间分配合理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</w:tbl>
    <w:p w14:paraId="53FB2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YWU4ZTk0OWFmZmI1Nzg5NjgyYzRhZjIyNWUxZTIifQ=="/>
  </w:docVars>
  <w:rsids>
    <w:rsidRoot w:val="12633048"/>
    <w:rsid w:val="12633048"/>
    <w:rsid w:val="324B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spacing w:line="475" w:lineRule="exact"/>
      <w:jc w:val="left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2024-11-14T08:45:00Z</dcterms:created>
  <dc:creator>7</dc:creator>
  <cp:lastModifiedBy>7</cp:lastModifiedBy>
  <dcterms:modified xsi:type="dcterms:W3CDTF">2024-11-14T08:46:03Z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EA786F5EBC3345A5B7FFA489940FF17D_11</vt:lpwstr>
  </property>
</Properties>
</file>